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ind w:firstLine="880" w:firstLineChars="200"/>
        <w:jc w:val="center"/>
        <w:rPr>
          <w:rFonts w:hint="eastAsia" w:ascii="宋体" w:hAnsi="宋体"/>
          <w:sz w:val="44"/>
          <w:szCs w:val="44"/>
        </w:rPr>
      </w:pPr>
    </w:p>
    <w:p>
      <w:pPr>
        <w:adjustRightInd w:val="0"/>
        <w:snapToGrid w:val="0"/>
        <w:spacing w:line="520" w:lineRule="exact"/>
        <w:ind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2018年市级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文明单位标兵创建工作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佐证</w:t>
      </w:r>
    </w:p>
    <w:p>
      <w:pPr>
        <w:adjustRightInd w:val="0"/>
        <w:snapToGrid w:val="0"/>
        <w:spacing w:line="520" w:lineRule="exact"/>
        <w:ind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材料收集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要求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提高认识，高度重视。</w:t>
      </w:r>
    </w:p>
    <w:p>
      <w:pPr>
        <w:numPr>
          <w:numId w:val="0"/>
        </w:numPr>
        <w:spacing w:line="240" w:lineRule="auto"/>
        <w:ind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各处室、系部，各党总支、党支部负责人</w:t>
      </w:r>
      <w:r>
        <w:rPr>
          <w:rFonts w:hint="eastAsia" w:ascii="仿宋" w:hAnsi="仿宋" w:eastAsia="仿宋"/>
          <w:sz w:val="32"/>
          <w:szCs w:val="32"/>
        </w:rPr>
        <w:t>要认真研究学习2018年市级文明单位（标兵）测评体系及任务分解要求，扎实开展相关活动，届时提交真实全面佐证材料。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所有佐证材料均提供纸质和电子稿各一份；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所交佐证材料</w:t>
      </w:r>
      <w:r>
        <w:rPr>
          <w:rFonts w:hint="eastAsia" w:ascii="仿宋" w:hAnsi="仿宋" w:eastAsia="仿宋"/>
          <w:sz w:val="32"/>
          <w:szCs w:val="32"/>
        </w:rPr>
        <w:t>以处室、系部，党总支、党支部为单位，提供总目录清单，每份材料标清项目序号(按</w:t>
      </w:r>
      <w:r>
        <w:rPr>
          <w:rFonts w:hint="eastAsia" w:ascii="仿宋" w:hAnsi="仿宋" w:eastAsia="仿宋"/>
          <w:sz w:val="32"/>
          <w:szCs w:val="32"/>
          <w:lang w:eastAsia="zh-CN"/>
        </w:rPr>
        <w:t>任务</w:t>
      </w:r>
      <w:r>
        <w:rPr>
          <w:rFonts w:hint="eastAsia" w:ascii="仿宋" w:hAnsi="仿宋" w:eastAsia="仿宋"/>
          <w:sz w:val="32"/>
          <w:szCs w:val="32"/>
        </w:rPr>
        <w:t>分解书《</w:t>
      </w:r>
      <w:r>
        <w:rPr>
          <w:rFonts w:hint="eastAsia" w:ascii="仿宋" w:hAnsi="仿宋" w:eastAsia="仿宋"/>
          <w:color w:val="000000"/>
          <w:sz w:val="32"/>
          <w:szCs w:val="32"/>
        </w:rPr>
        <w:t>所需提供材料</w:t>
      </w:r>
      <w:r>
        <w:rPr>
          <w:rFonts w:hint="eastAsia" w:ascii="仿宋" w:hAnsi="仿宋" w:eastAsia="仿宋"/>
          <w:sz w:val="32"/>
          <w:szCs w:val="32"/>
        </w:rPr>
        <w:t>》项目序号）并按</w:t>
      </w:r>
      <w:r>
        <w:rPr>
          <w:rFonts w:hint="eastAsia" w:ascii="仿宋" w:hAnsi="仿宋" w:eastAsia="仿宋"/>
          <w:sz w:val="32"/>
          <w:szCs w:val="32"/>
          <w:lang w:eastAsia="zh-CN"/>
        </w:rPr>
        <w:t>目录</w:t>
      </w:r>
      <w:r>
        <w:rPr>
          <w:rFonts w:hint="eastAsia" w:ascii="仿宋" w:hAnsi="仿宋" w:eastAsia="仿宋"/>
          <w:sz w:val="32"/>
          <w:szCs w:val="32"/>
        </w:rPr>
        <w:t>清单排序。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四、为确保佐证材料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真实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规范美观，要求所交材料（除文件</w:t>
      </w: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等特殊材料外）均严格按照以下格式整理。</w:t>
      </w:r>
    </w:p>
    <w:bookmarkEnd w:id="0"/>
    <w:p>
      <w:pPr>
        <w:numPr>
          <w:numId w:val="0"/>
        </w:numPr>
        <w:spacing w:line="560" w:lineRule="exact"/>
        <w:ind w:left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（一）纸张规格和要求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1.统一使用A4纸张；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2.页边距设置（mm）：上32，下27，左28，右26；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3.一般情况下，文稿页码采用“页面底端”和“居中”方式；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4.文稿所有标点符号都使用中文全角格式，正文每段首行空2字，回行后顶格。</w:t>
      </w:r>
    </w:p>
    <w:p>
      <w:pPr>
        <w:numPr>
          <w:numId w:val="0"/>
        </w:numPr>
        <w:spacing w:line="560" w:lineRule="exact"/>
        <w:ind w:left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（二）标题层次和字体要求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1.一级标题用“一、”，二级标题用“（一）”，三级标题用“1.”，四级标题用“（1）”。文章大标题用2号宋体加粗，副标题用3号楷体。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2.正文第一级小标题用3号黑体，第二级小标题用3号仿宋体加粗，其余正文文字均用3号仿宋体。正文行距用“固定值”，“设置值”为26-28磅。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署名落款和日期要求：汇报或交流文稿，署名落款应在正副标题之下空1行居中，字体为3号楷体；日期为文稿使用当天日期，阿拉伯数字加年、月、日，加圆括号标注于正副标题下空1行（有署名的标注于署名下1行）居中位置，字体与副标题和署名相同。</w:t>
      </w:r>
    </w:p>
    <w:p>
      <w:pPr>
        <w:numPr>
          <w:numId w:val="0"/>
        </w:numPr>
        <w:spacing w:line="560" w:lineRule="exact"/>
        <w:ind w:left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（三）打印和装订要求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1.双面打印；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2.左侧装订。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五、收集时间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请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各处室、系部，各党总支、党支部</w:t>
      </w:r>
      <w:r>
        <w:rPr>
          <w:rFonts w:hint="eastAsia" w:ascii="仿宋" w:hAnsi="仿宋" w:eastAsia="仿宋"/>
          <w:b/>
          <w:sz w:val="32"/>
          <w:szCs w:val="32"/>
        </w:rPr>
        <w:t>于11月15日(第11周周四)前把由部门负责人审核签字后的材料（含电子稿）交到宣传部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（邮箱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:dwxcb2014@126.com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联系人：宋银芬   党增御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宣传部  文明办 </w:t>
      </w:r>
    </w:p>
    <w:p>
      <w:pPr>
        <w:spacing w:line="560" w:lineRule="exact"/>
        <w:ind w:firstLine="6080" w:firstLineChars="19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年9月17日</w:t>
      </w:r>
    </w:p>
    <w:p>
      <w:pPr>
        <w:spacing w:line="560" w:lineRule="exact"/>
      </w:pPr>
    </w:p>
    <w:sectPr>
      <w:pgSz w:w="11906" w:h="16838"/>
      <w:pgMar w:top="1814" w:right="1474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E43A1"/>
    <w:multiLevelType w:val="multilevel"/>
    <w:tmpl w:val="1D1E43A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E7"/>
    <w:rsid w:val="000D402C"/>
    <w:rsid w:val="00155CE7"/>
    <w:rsid w:val="002A0FE6"/>
    <w:rsid w:val="004A15C0"/>
    <w:rsid w:val="008144DF"/>
    <w:rsid w:val="00983001"/>
    <w:rsid w:val="0E356A78"/>
    <w:rsid w:val="13031139"/>
    <w:rsid w:val="243A1DD2"/>
    <w:rsid w:val="5566268C"/>
    <w:rsid w:val="56E85ED9"/>
    <w:rsid w:val="58AF4C4E"/>
    <w:rsid w:val="62D61550"/>
    <w:rsid w:val="705B09C5"/>
    <w:rsid w:val="7347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113</Words>
  <Characters>650</Characters>
  <Lines>5</Lines>
  <Paragraphs>1</Paragraphs>
  <TotalTime>8</TotalTime>
  <ScaleCrop>false</ScaleCrop>
  <LinksUpToDate>false</LinksUpToDate>
  <CharactersWithSpaces>762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2018-09-14T23:12:00Z</dcterms:created>
  <dc:creator>微软用户</dc:creator>
  <cp:lastModifiedBy>Administrator</cp:lastModifiedBy>
  <dcterms:modified xsi:type="dcterms:W3CDTF">2018-09-17T00:10:15Z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