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bCs/>
          <w:sz w:val="40"/>
          <w:szCs w:val="48"/>
          <w:lang w:eastAsia="zh-CN"/>
        </w:rPr>
      </w:pPr>
      <w:r>
        <w:rPr>
          <w:rFonts w:hint="eastAsia" w:ascii="方正小标宋简体" w:hAnsi="方正小标宋简体" w:eastAsia="方正小标宋简体" w:cs="方正小标宋简体"/>
          <w:b/>
          <w:bCs/>
          <w:sz w:val="40"/>
          <w:szCs w:val="48"/>
          <w:lang w:eastAsia="zh-CN"/>
        </w:rPr>
        <w:t>河南工业和信息化职业学院</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bCs/>
          <w:sz w:val="40"/>
          <w:szCs w:val="48"/>
        </w:rPr>
      </w:pPr>
      <w:r>
        <w:rPr>
          <w:rFonts w:hint="eastAsia" w:ascii="方正小标宋简体" w:hAnsi="方正小标宋简体" w:eastAsia="方正小标宋简体" w:cs="方正小标宋简体"/>
          <w:b/>
          <w:bCs/>
          <w:sz w:val="40"/>
          <w:szCs w:val="48"/>
        </w:rPr>
        <w:t>“把灾难当教材</w:t>
      </w:r>
      <w:r>
        <w:rPr>
          <w:rFonts w:hint="eastAsia" w:ascii="方正小标宋简体" w:hAnsi="方正小标宋简体" w:eastAsia="方正小标宋简体" w:cs="方正小标宋简体"/>
          <w:b/>
          <w:bCs/>
          <w:sz w:val="40"/>
          <w:szCs w:val="48"/>
          <w:lang w:eastAsia="zh-CN"/>
        </w:rPr>
        <w:t>，</w:t>
      </w:r>
      <w:r>
        <w:rPr>
          <w:rFonts w:hint="eastAsia" w:ascii="方正小标宋简体" w:hAnsi="方正小标宋简体" w:eastAsia="方正小标宋简体" w:cs="方正小标宋简体"/>
          <w:b/>
          <w:bCs/>
          <w:sz w:val="40"/>
          <w:szCs w:val="48"/>
        </w:rPr>
        <w:t>与祖国共成长”PPT制作大赛</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bCs/>
          <w:sz w:val="40"/>
          <w:szCs w:val="48"/>
          <w:lang w:eastAsia="zh-CN"/>
        </w:rPr>
      </w:pPr>
      <w:r>
        <w:rPr>
          <w:rFonts w:hint="eastAsia" w:ascii="方正小标宋简体" w:hAnsi="方正小标宋简体" w:eastAsia="方正小标宋简体" w:cs="方正小标宋简体"/>
          <w:b/>
          <w:bCs/>
          <w:sz w:val="40"/>
          <w:szCs w:val="48"/>
          <w:lang w:eastAsia="zh-CN"/>
        </w:rPr>
        <w:t>活动通知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粗黑宋简体" w:hAnsi="方正粗黑宋简体" w:eastAsia="方正粗黑宋简体" w:cs="方正粗黑宋简体"/>
          <w:sz w:val="40"/>
          <w:szCs w:val="48"/>
          <w:lang w:eastAsia="zh-CN"/>
        </w:rPr>
      </w:pPr>
    </w:p>
    <w:p>
      <w:pPr>
        <w:keepNext w:val="0"/>
        <w:keepLines w:val="0"/>
        <w:pageBreakBefore w:val="0"/>
        <w:widowControl w:val="0"/>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i w:val="0"/>
          <w:caps w:val="0"/>
          <w:color w:val="000000"/>
          <w:spacing w:val="0"/>
          <w:sz w:val="32"/>
          <w:szCs w:val="32"/>
          <w:shd w:val="clear" w:fill="FCFCFC"/>
        </w:rPr>
      </w:pPr>
      <w:r>
        <w:rPr>
          <w:rFonts w:hint="eastAsia" w:ascii="仿宋" w:hAnsi="仿宋" w:eastAsia="仿宋" w:cs="仿宋"/>
          <w:i w:val="0"/>
          <w:caps w:val="0"/>
          <w:color w:val="000000"/>
          <w:spacing w:val="0"/>
          <w:sz w:val="32"/>
          <w:szCs w:val="32"/>
          <w:shd w:val="clear" w:fill="FCFCFC"/>
        </w:rPr>
        <w:t>为了坚决贯彻落实习近平总书记关于疫情防控工作的重要指示批示精神，落实省市委、政府打赢疫情防控阻击战的部署要求</w:t>
      </w:r>
      <w:r>
        <w:rPr>
          <w:rFonts w:hint="eastAsia" w:ascii="仿宋" w:hAnsi="仿宋" w:eastAsia="仿宋" w:cs="仿宋"/>
          <w:i w:val="0"/>
          <w:caps w:val="0"/>
          <w:color w:val="000000"/>
          <w:spacing w:val="0"/>
          <w:sz w:val="32"/>
          <w:szCs w:val="32"/>
          <w:shd w:val="clear" w:fill="FCFCFC"/>
          <w:lang w:eastAsia="zh-CN"/>
        </w:rPr>
        <w:t>，根据</w:t>
      </w:r>
      <w:r>
        <w:rPr>
          <w:rFonts w:hint="eastAsia" w:ascii="仿宋" w:hAnsi="仿宋" w:eastAsia="仿宋" w:cs="仿宋"/>
          <w:i w:val="0"/>
          <w:caps w:val="0"/>
          <w:color w:val="000000"/>
          <w:spacing w:val="0"/>
          <w:sz w:val="32"/>
          <w:szCs w:val="32"/>
          <w:shd w:val="clear" w:fill="FCFCFC"/>
        </w:rPr>
        <w:t>河南省教育厅办公室</w:t>
      </w:r>
      <w:r>
        <w:rPr>
          <w:rFonts w:hint="eastAsia" w:ascii="仿宋" w:hAnsi="仿宋" w:eastAsia="仿宋" w:cs="仿宋"/>
          <w:i w:val="0"/>
          <w:caps w:val="0"/>
          <w:color w:val="000000"/>
          <w:spacing w:val="0"/>
          <w:sz w:val="32"/>
          <w:szCs w:val="32"/>
          <w:shd w:val="clear" w:fill="FCFCFC"/>
          <w:lang w:eastAsia="zh-CN"/>
        </w:rPr>
        <w:t>《</w:t>
      </w:r>
      <w:r>
        <w:rPr>
          <w:rFonts w:hint="eastAsia" w:ascii="仿宋" w:hAnsi="仿宋" w:eastAsia="仿宋" w:cs="仿宋"/>
          <w:i w:val="0"/>
          <w:caps w:val="0"/>
          <w:color w:val="000000"/>
          <w:spacing w:val="0"/>
          <w:sz w:val="32"/>
          <w:szCs w:val="32"/>
          <w:shd w:val="clear" w:fill="FCFCFC"/>
        </w:rPr>
        <w:t>关于在全省教育系统开展“把灾难当教材与祖国共成长”主题教育活动的指导意见</w:t>
      </w:r>
      <w:r>
        <w:rPr>
          <w:rFonts w:hint="eastAsia" w:ascii="仿宋" w:hAnsi="仿宋" w:eastAsia="仿宋" w:cs="仿宋"/>
          <w:i w:val="0"/>
          <w:caps w:val="0"/>
          <w:color w:val="000000"/>
          <w:spacing w:val="0"/>
          <w:sz w:val="32"/>
          <w:szCs w:val="32"/>
          <w:shd w:val="clear" w:fill="FCFCFC"/>
          <w:lang w:eastAsia="zh-CN"/>
        </w:rPr>
        <w:t>》，现决定开展“把灾难当教材，与祖国共成长”PPT制作解说大赛活动策划书活动。</w:t>
      </w:r>
    </w:p>
    <w:p>
      <w:pPr>
        <w:keepNext w:val="0"/>
        <w:keepLines w:val="0"/>
        <w:pageBreakBefore w:val="0"/>
        <w:widowControl w:val="0"/>
        <w:numPr>
          <w:ilvl w:val="0"/>
          <w:numId w:val="1"/>
        </w:numPr>
        <w:kinsoku/>
        <w:wordWrap/>
        <w:overflowPunct/>
        <w:topLinePunct w:val="0"/>
        <w:autoSpaceDE/>
        <w:autoSpaceDN/>
        <w:bidi w:val="0"/>
        <w:adjustRightInd/>
        <w:snapToGrid w:val="0"/>
        <w:spacing w:line="700" w:lineRule="exact"/>
        <w:jc w:val="both"/>
        <w:textAlignment w:val="auto"/>
        <w:rPr>
          <w:rFonts w:hint="eastAsia" w:ascii="仿宋" w:hAnsi="仿宋" w:eastAsia="仿宋" w:cs="仿宋"/>
          <w:i w:val="0"/>
          <w:caps w:val="0"/>
          <w:color w:val="000000"/>
          <w:spacing w:val="0"/>
          <w:sz w:val="32"/>
          <w:szCs w:val="32"/>
          <w:shd w:val="clear" w:fill="FCFCFC"/>
        </w:rPr>
      </w:pPr>
      <w:r>
        <w:rPr>
          <w:rFonts w:hint="eastAsia" w:ascii="仿宋" w:hAnsi="仿宋" w:eastAsia="仿宋" w:cs="仿宋"/>
          <w:b/>
          <w:bCs/>
          <w:i w:val="0"/>
          <w:caps w:val="0"/>
          <w:color w:val="000000"/>
          <w:spacing w:val="0"/>
          <w:sz w:val="32"/>
          <w:szCs w:val="32"/>
          <w:shd w:val="clear" w:fill="FCFCFC"/>
        </w:rPr>
        <w:t>活动</w:t>
      </w:r>
      <w:r>
        <w:rPr>
          <w:rFonts w:hint="eastAsia" w:ascii="仿宋" w:hAnsi="仿宋" w:eastAsia="仿宋" w:cs="仿宋"/>
          <w:b/>
          <w:bCs/>
          <w:i w:val="0"/>
          <w:caps w:val="0"/>
          <w:color w:val="000000"/>
          <w:spacing w:val="0"/>
          <w:sz w:val="32"/>
          <w:szCs w:val="32"/>
          <w:shd w:val="clear" w:fill="FCFCFC"/>
          <w:lang w:eastAsia="zh-CN"/>
        </w:rPr>
        <w:t>目的</w:t>
      </w:r>
      <w:r>
        <w:rPr>
          <w:rFonts w:hint="eastAsia" w:ascii="仿宋" w:hAnsi="仿宋" w:eastAsia="仿宋" w:cs="仿宋"/>
          <w:i w:val="0"/>
          <w:caps w:val="0"/>
          <w:color w:val="000000"/>
          <w:spacing w:val="0"/>
          <w:sz w:val="32"/>
          <w:szCs w:val="32"/>
          <w:shd w:val="clear" w:fill="FCFCFC"/>
        </w:rPr>
        <w:cr/>
      </w:r>
      <w:r>
        <w:rPr>
          <w:rFonts w:hint="eastAsia" w:ascii="仿宋" w:hAnsi="仿宋" w:eastAsia="仿宋" w:cs="仿宋"/>
          <w:i w:val="0"/>
          <w:caps w:val="0"/>
          <w:color w:val="000000"/>
          <w:spacing w:val="0"/>
          <w:sz w:val="32"/>
          <w:szCs w:val="32"/>
          <w:shd w:val="clear" w:fill="FCFCFC"/>
        </w:rPr>
        <w:t>
</w:t>
      </w:r>
      <w:r>
        <w:rPr>
          <w:rFonts w:hint="eastAsia" w:ascii="仿宋" w:hAnsi="仿宋" w:eastAsia="仿宋" w:cs="仿宋"/>
          <w:i w:val="0"/>
          <w:caps w:val="0"/>
          <w:color w:val="000000"/>
          <w:spacing w:val="0"/>
          <w:sz w:val="32"/>
          <w:szCs w:val="32"/>
          <w:shd w:val="clear" w:fill="FCFCFC"/>
          <w:lang w:val="en-US" w:eastAsia="zh-CN"/>
        </w:rPr>
        <w:t xml:space="preserve">   </w:t>
      </w:r>
      <w:r>
        <w:rPr>
          <w:rFonts w:hint="eastAsia" w:ascii="仿宋" w:hAnsi="仿宋" w:eastAsia="仿宋" w:cs="仿宋"/>
          <w:i w:val="0"/>
          <w:caps w:val="0"/>
          <w:color w:val="000000"/>
          <w:spacing w:val="0"/>
          <w:sz w:val="32"/>
          <w:szCs w:val="32"/>
          <w:shd w:val="clear" w:fill="FCFCFC"/>
        </w:rPr>
        <w:t>ppt</w:t>
      </w:r>
      <w:r>
        <w:rPr>
          <w:rFonts w:hint="eastAsia" w:ascii="仿宋" w:hAnsi="仿宋" w:eastAsia="仿宋" w:cs="仿宋"/>
          <w:i w:val="0"/>
          <w:caps w:val="0"/>
          <w:color w:val="000000"/>
          <w:spacing w:val="0"/>
          <w:sz w:val="32"/>
          <w:szCs w:val="32"/>
          <w:shd w:val="clear" w:fill="FCFCFC"/>
          <w:lang w:eastAsia="zh-CN"/>
        </w:rPr>
        <w:t>是一种</w:t>
      </w:r>
      <w:r>
        <w:rPr>
          <w:rFonts w:hint="eastAsia" w:ascii="仿宋" w:hAnsi="仿宋" w:eastAsia="仿宋" w:cs="仿宋"/>
          <w:i w:val="0"/>
          <w:caps w:val="0"/>
          <w:color w:val="000000"/>
          <w:spacing w:val="0"/>
          <w:sz w:val="32"/>
          <w:szCs w:val="32"/>
          <w:shd w:val="clear" w:fill="FCFCFC"/>
        </w:rPr>
        <w:t>功能强大、灵活多变、方便自如</w:t>
      </w:r>
      <w:r>
        <w:rPr>
          <w:rFonts w:hint="eastAsia" w:ascii="仿宋" w:hAnsi="仿宋" w:eastAsia="仿宋" w:cs="仿宋"/>
          <w:i w:val="0"/>
          <w:caps w:val="0"/>
          <w:color w:val="000000"/>
          <w:spacing w:val="0"/>
          <w:sz w:val="32"/>
          <w:szCs w:val="32"/>
          <w:shd w:val="clear" w:fill="FCFCFC"/>
          <w:lang w:eastAsia="zh-CN"/>
        </w:rPr>
        <w:t>的办公软件，是当前大学生必须</w:t>
      </w:r>
      <w:r>
        <w:rPr>
          <w:rFonts w:hint="eastAsia" w:ascii="仿宋" w:hAnsi="仿宋" w:eastAsia="仿宋" w:cs="仿宋"/>
          <w:i w:val="0"/>
          <w:caps w:val="0"/>
          <w:color w:val="000000"/>
          <w:spacing w:val="0"/>
          <w:sz w:val="32"/>
          <w:szCs w:val="32"/>
          <w:shd w:val="clear" w:fill="FCFCFC"/>
        </w:rPr>
        <w:t>掌握的一项</w:t>
      </w:r>
      <w:r>
        <w:rPr>
          <w:rFonts w:hint="eastAsia" w:ascii="仿宋" w:hAnsi="仿宋" w:eastAsia="仿宋" w:cs="仿宋"/>
          <w:i w:val="0"/>
          <w:caps w:val="0"/>
          <w:color w:val="000000"/>
          <w:spacing w:val="0"/>
          <w:sz w:val="32"/>
          <w:szCs w:val="32"/>
          <w:shd w:val="clear" w:fill="FCFCFC"/>
          <w:lang w:eastAsia="zh-CN"/>
        </w:rPr>
        <w:t>办公</w:t>
      </w:r>
      <w:r>
        <w:rPr>
          <w:rFonts w:hint="eastAsia" w:ascii="仿宋" w:hAnsi="仿宋" w:eastAsia="仿宋" w:cs="仿宋"/>
          <w:i w:val="0"/>
          <w:caps w:val="0"/>
          <w:color w:val="000000"/>
          <w:spacing w:val="0"/>
          <w:sz w:val="32"/>
          <w:szCs w:val="32"/>
          <w:shd w:val="clear" w:fill="FCFCFC"/>
        </w:rPr>
        <w:t>技能</w:t>
      </w:r>
      <w:r>
        <w:rPr>
          <w:rFonts w:hint="eastAsia" w:ascii="仿宋" w:hAnsi="仿宋" w:eastAsia="仿宋" w:cs="仿宋"/>
          <w:i w:val="0"/>
          <w:caps w:val="0"/>
          <w:color w:val="000000"/>
          <w:spacing w:val="0"/>
          <w:sz w:val="32"/>
          <w:szCs w:val="32"/>
          <w:shd w:val="clear" w:fill="FCFCFC"/>
          <w:lang w:eastAsia="zh-CN"/>
        </w:rPr>
        <w:t>。结合“把灾难当教材，与祖国共成长”主题活动开展PPT制作解说大赛，旨在让学生通过这次疫情在思想上感悟生命教育、家国情怀，在技能上充实自我、突破自我，用所学技能来弘扬抗疫正气，助力科学战疫。</w:t>
      </w:r>
    </w:p>
    <w:p>
      <w:pPr>
        <w:keepNext w:val="0"/>
        <w:keepLines w:val="0"/>
        <w:pageBreakBefore w:val="0"/>
        <w:widowControl w:val="0"/>
        <w:numPr>
          <w:ilvl w:val="0"/>
          <w:numId w:val="1"/>
        </w:numPr>
        <w:kinsoku/>
        <w:wordWrap/>
        <w:overflowPunct/>
        <w:topLinePunct w:val="0"/>
        <w:autoSpaceDE/>
        <w:autoSpaceDN/>
        <w:bidi w:val="0"/>
        <w:adjustRightInd/>
        <w:snapToGrid w:val="0"/>
        <w:spacing w:line="700" w:lineRule="exact"/>
        <w:ind w:left="0" w:leftChars="0" w:firstLine="0" w:firstLineChars="0"/>
        <w:jc w:val="both"/>
        <w:textAlignment w:val="auto"/>
        <w:rPr>
          <w:rFonts w:hint="eastAsia" w:ascii="仿宋" w:hAnsi="仿宋" w:eastAsia="仿宋" w:cs="仿宋"/>
          <w:b/>
          <w:bCs/>
          <w:i w:val="0"/>
          <w:caps w:val="0"/>
          <w:color w:val="000000"/>
          <w:spacing w:val="0"/>
          <w:sz w:val="32"/>
          <w:szCs w:val="32"/>
          <w:shd w:val="clear" w:fill="FCFCFC"/>
        </w:rPr>
      </w:pPr>
      <w:r>
        <w:rPr>
          <w:rFonts w:hint="eastAsia" w:ascii="仿宋" w:hAnsi="仿宋" w:eastAsia="仿宋" w:cs="仿宋"/>
          <w:b/>
          <w:bCs/>
          <w:i w:val="0"/>
          <w:caps w:val="0"/>
          <w:color w:val="000000"/>
          <w:spacing w:val="0"/>
          <w:sz w:val="32"/>
          <w:szCs w:val="32"/>
          <w:shd w:val="clear" w:fill="FCFCFC"/>
        </w:rPr>
        <w:t>活动主题</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i w:val="0"/>
          <w:caps w:val="0"/>
          <w:color w:val="000000"/>
          <w:spacing w:val="0"/>
          <w:sz w:val="32"/>
          <w:szCs w:val="32"/>
          <w:shd w:val="clear" w:fill="FCFCFC"/>
          <w:lang w:eastAsia="zh-CN"/>
        </w:rPr>
      </w:pPr>
      <w:r>
        <w:rPr>
          <w:rFonts w:hint="eastAsia" w:ascii="仿宋" w:hAnsi="仿宋" w:eastAsia="仿宋" w:cs="仿宋"/>
          <w:i w:val="0"/>
          <w:caps w:val="0"/>
          <w:color w:val="000000"/>
          <w:spacing w:val="0"/>
          <w:sz w:val="32"/>
          <w:szCs w:val="32"/>
          <w:shd w:val="clear" w:fill="FCFCFC"/>
          <w:lang w:eastAsia="zh-CN"/>
        </w:rPr>
        <w:t>“把灾难当教材，与祖国共成长”</w:t>
      </w:r>
    </w:p>
    <w:p>
      <w:pPr>
        <w:keepNext w:val="0"/>
        <w:keepLines w:val="0"/>
        <w:pageBreakBefore w:val="0"/>
        <w:widowControl w:val="0"/>
        <w:numPr>
          <w:ilvl w:val="0"/>
          <w:numId w:val="1"/>
        </w:numPr>
        <w:kinsoku/>
        <w:wordWrap/>
        <w:overflowPunct/>
        <w:topLinePunct w:val="0"/>
        <w:autoSpaceDE/>
        <w:autoSpaceDN/>
        <w:bidi w:val="0"/>
        <w:adjustRightInd/>
        <w:snapToGrid w:val="0"/>
        <w:spacing w:line="700" w:lineRule="exact"/>
        <w:ind w:left="0" w:leftChars="0" w:firstLine="0" w:firstLineChars="0"/>
        <w:jc w:val="both"/>
        <w:textAlignment w:val="auto"/>
        <w:rPr>
          <w:rFonts w:hint="eastAsia" w:ascii="仿宋" w:hAnsi="仿宋" w:eastAsia="仿宋" w:cs="仿宋"/>
          <w:b/>
          <w:bCs/>
          <w:i w:val="0"/>
          <w:caps w:val="0"/>
          <w:color w:val="000000"/>
          <w:spacing w:val="0"/>
          <w:sz w:val="32"/>
          <w:szCs w:val="32"/>
          <w:shd w:val="clear" w:fill="FCFCFC"/>
          <w:lang w:eastAsia="zh-CN"/>
        </w:rPr>
      </w:pPr>
      <w:r>
        <w:rPr>
          <w:rFonts w:hint="eastAsia" w:ascii="仿宋" w:hAnsi="仿宋" w:eastAsia="仿宋" w:cs="仿宋"/>
          <w:b/>
          <w:bCs/>
          <w:i w:val="0"/>
          <w:caps w:val="0"/>
          <w:color w:val="000000"/>
          <w:spacing w:val="0"/>
          <w:sz w:val="32"/>
          <w:szCs w:val="32"/>
          <w:shd w:val="clear" w:fill="FCFCFC"/>
          <w:lang w:eastAsia="zh-CN"/>
        </w:rPr>
        <w:t>活动对象</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leftChars="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bCs/>
          <w:i w:val="0"/>
          <w:caps w:val="0"/>
          <w:color w:val="000000"/>
          <w:spacing w:val="0"/>
          <w:sz w:val="32"/>
          <w:szCs w:val="32"/>
          <w:shd w:val="clear" w:fill="FCFCFC"/>
          <w:lang w:val="en-US" w:eastAsia="zh-CN"/>
        </w:rPr>
        <w:t xml:space="preserve">    </w:t>
      </w:r>
      <w:r>
        <w:rPr>
          <w:rFonts w:hint="eastAsia" w:ascii="仿宋" w:hAnsi="仿宋" w:eastAsia="仿宋" w:cs="仿宋"/>
          <w:b w:val="0"/>
          <w:bCs w:val="0"/>
          <w:i w:val="0"/>
          <w:caps w:val="0"/>
          <w:color w:val="000000"/>
          <w:spacing w:val="0"/>
          <w:sz w:val="32"/>
          <w:szCs w:val="32"/>
          <w:shd w:val="clear" w:fill="FCFCFC"/>
          <w:lang w:val="en-US" w:eastAsia="zh-CN"/>
        </w:rPr>
        <w:t>我院全体学生</w:t>
      </w:r>
    </w:p>
    <w:p>
      <w:pPr>
        <w:keepNext w:val="0"/>
        <w:keepLines w:val="0"/>
        <w:pageBreakBefore w:val="0"/>
        <w:widowControl w:val="0"/>
        <w:numPr>
          <w:ilvl w:val="0"/>
          <w:numId w:val="1"/>
        </w:numPr>
        <w:kinsoku/>
        <w:wordWrap/>
        <w:overflowPunct/>
        <w:topLinePunct w:val="0"/>
        <w:autoSpaceDE/>
        <w:autoSpaceDN/>
        <w:bidi w:val="0"/>
        <w:adjustRightInd/>
        <w:snapToGrid w:val="0"/>
        <w:spacing w:line="700" w:lineRule="exact"/>
        <w:ind w:left="0" w:leftChars="0" w:firstLine="0" w:firstLineChars="0"/>
        <w:jc w:val="both"/>
        <w:textAlignment w:val="auto"/>
        <w:rPr>
          <w:rFonts w:hint="eastAsia" w:ascii="仿宋" w:hAnsi="仿宋" w:eastAsia="仿宋" w:cs="仿宋"/>
          <w:b/>
          <w:bCs/>
          <w:i w:val="0"/>
          <w:caps w:val="0"/>
          <w:color w:val="000000"/>
          <w:spacing w:val="0"/>
          <w:sz w:val="32"/>
          <w:szCs w:val="32"/>
          <w:shd w:val="clear" w:fill="FCFCFC"/>
          <w:lang w:val="en-US" w:eastAsia="zh-CN"/>
        </w:rPr>
      </w:pPr>
      <w:r>
        <w:rPr>
          <w:rFonts w:hint="eastAsia" w:ascii="仿宋" w:hAnsi="仿宋" w:eastAsia="仿宋" w:cs="仿宋"/>
          <w:b/>
          <w:bCs/>
          <w:i w:val="0"/>
          <w:caps w:val="0"/>
          <w:color w:val="000000"/>
          <w:spacing w:val="0"/>
          <w:sz w:val="32"/>
          <w:szCs w:val="32"/>
          <w:shd w:val="clear" w:fill="FCFCFC"/>
          <w:lang w:val="en-US" w:eastAsia="zh-CN"/>
        </w:rPr>
        <w:t>活动内容及时间</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围绕这场疫情阻击战，通过制作PPT的形式，记录这场疫情阻击战中的所见、所闻、所感，要求富有正能量和真情实感。内容可涉及：抗疫知识、抗疫故事、抗疫感悟等。围绕</w:t>
      </w:r>
      <w:r>
        <w:rPr>
          <w:rFonts w:hint="eastAsia" w:ascii="仿宋" w:hAnsi="仿宋" w:eastAsia="仿宋" w:cs="仿宋"/>
          <w:i w:val="0"/>
          <w:caps w:val="0"/>
          <w:color w:val="000000"/>
          <w:spacing w:val="0"/>
          <w:sz w:val="32"/>
          <w:szCs w:val="32"/>
          <w:shd w:val="clear" w:fill="FCFCFC"/>
          <w:lang w:eastAsia="zh-CN"/>
        </w:rPr>
        <w:t>“把灾难当教材，与祖国共成长”这一主题，用</w:t>
      </w:r>
      <w:r>
        <w:rPr>
          <w:rFonts w:hint="eastAsia" w:ascii="仿宋" w:hAnsi="仿宋" w:eastAsia="仿宋" w:cs="仿宋"/>
          <w:b w:val="0"/>
          <w:bCs w:val="0"/>
          <w:i w:val="0"/>
          <w:caps w:val="0"/>
          <w:color w:val="000000"/>
          <w:spacing w:val="0"/>
          <w:sz w:val="32"/>
          <w:szCs w:val="32"/>
          <w:shd w:val="clear" w:fill="FCFCFC"/>
          <w:lang w:val="en-US" w:eastAsia="zh-CN"/>
        </w:rPr>
        <w:t>触动了人心的话语,用“众志成城、共克时艰”的精神，向奋斗在一线的抗疫工作者致敬。</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（1）初赛（10月12日-10月31日）：各系部推荐3副作品至学生处，学生处评选出十个优秀PPT作品进入复赛。</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highlight w:val="none"/>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（2）复赛（11月01日-11月15日）：学生处对评选出的十强作品进行PPT视频录制，</w:t>
      </w:r>
      <w:r>
        <w:rPr>
          <w:rFonts w:hint="eastAsia" w:ascii="仿宋" w:hAnsi="仿宋" w:eastAsia="仿宋" w:cs="仿宋"/>
          <w:b w:val="0"/>
          <w:bCs w:val="0"/>
          <w:i w:val="0"/>
          <w:caps w:val="0"/>
          <w:color w:val="000000"/>
          <w:spacing w:val="0"/>
          <w:sz w:val="32"/>
          <w:szCs w:val="32"/>
          <w:highlight w:val="none"/>
          <w:shd w:val="clear" w:fill="FCFCFC"/>
          <w:lang w:val="en-US" w:eastAsia="zh-CN"/>
        </w:rPr>
        <w:t>并配上学生讲解录音。</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highlight w:val="red"/>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（3）决赛（11月15日-11月20日）：</w:t>
      </w:r>
      <w:r>
        <w:rPr>
          <w:rFonts w:hint="eastAsia" w:ascii="仿宋" w:hAnsi="仿宋" w:eastAsia="仿宋" w:cs="仿宋"/>
          <w:b w:val="0"/>
          <w:bCs w:val="0"/>
          <w:i w:val="0"/>
          <w:caps w:val="0"/>
          <w:color w:val="000000"/>
          <w:spacing w:val="0"/>
          <w:sz w:val="32"/>
          <w:szCs w:val="32"/>
          <w:highlight w:val="none"/>
          <w:shd w:val="clear" w:fill="FCFCFC"/>
          <w:lang w:val="en-US" w:eastAsia="zh-CN"/>
        </w:rPr>
        <w:t>学院将对十强作品制作网络连接，通过在线评选进行投票。</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注：1.进入决赛的作品将会为学生录制视频讲解，遂需要学生提前准备好视频解说稿，字数不限。2.每位参赛学生，如有指导老师的，获得名次后学生与指导老师均可获得精美礼品。</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default"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来稿由系部统一提交，投稿邮箱：371585718@qq.com</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bCs/>
          <w:i w:val="0"/>
          <w:caps w:val="0"/>
          <w:color w:val="000000"/>
          <w:spacing w:val="0"/>
          <w:sz w:val="32"/>
          <w:szCs w:val="32"/>
          <w:shd w:val="clear" w:fill="FCFCFC"/>
          <w:lang w:val="en-US" w:eastAsia="zh-CN"/>
        </w:rPr>
        <w:t>五、作品要求</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(1)结合活动主题，以powerpoint为软件制作，幻灯片数量要求达到十张以上;</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(2)所有作品的第一张幻灯片应为参赛信息：格式为ppt名称、选手姓名和所在系部、班级。作品若含有音频链接文件，请选手在上交作品时将其连同ppt置于一个文件夹内。</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(3)决赛投票展示的PPT讲解内容，每副作品的时间不超过</w:t>
      </w:r>
      <w:r>
        <w:rPr>
          <w:rFonts w:hint="eastAsia" w:ascii="仿宋" w:hAnsi="仿宋" w:eastAsia="仿宋" w:cs="仿宋"/>
          <w:b w:val="0"/>
          <w:bCs w:val="0"/>
          <w:i w:val="0"/>
          <w:caps w:val="0"/>
          <w:color w:val="000000"/>
          <w:spacing w:val="0"/>
          <w:sz w:val="32"/>
          <w:szCs w:val="32"/>
          <w:highlight w:val="none"/>
          <w:shd w:val="clear" w:fill="FCFCFC"/>
          <w:lang w:val="en-US" w:eastAsia="zh-CN"/>
        </w:rPr>
        <w:t>5分钟</w:t>
      </w:r>
      <w:r>
        <w:rPr>
          <w:rFonts w:hint="eastAsia" w:ascii="仿宋" w:hAnsi="仿宋" w:eastAsia="仿宋" w:cs="仿宋"/>
          <w:b w:val="0"/>
          <w:bCs w:val="0"/>
          <w:i w:val="0"/>
          <w:caps w:val="0"/>
          <w:color w:val="000000"/>
          <w:spacing w:val="0"/>
          <w:sz w:val="32"/>
          <w:szCs w:val="32"/>
          <w:shd w:val="clear" w:fill="FCFCFC"/>
          <w:lang w:val="en-US" w:eastAsia="zh-CN"/>
        </w:rPr>
        <w:t>，不建议加载长视频链接。</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(4)每一份PPT作品应具备一定的技能水准，如使用超链接、智能动画等技能。</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bCs/>
          <w:i w:val="0"/>
          <w:caps w:val="0"/>
          <w:color w:val="000000"/>
          <w:spacing w:val="0"/>
          <w:sz w:val="32"/>
          <w:szCs w:val="32"/>
          <w:shd w:val="clear" w:fill="FCFCFC"/>
          <w:lang w:val="en-US" w:eastAsia="zh-CN"/>
        </w:rPr>
        <w:t>六、评分标准</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（1）主题明确、思路清晰、内容丰富、设计新颖，能充分展现我院青年学生加强自律、共克时艰的强大正能量。</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（2）内容丰富，详略得当，条理清晰。</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（3）制作技术优秀，画面、色彩、声音搭配好，演示过程流畅，衔接有序。</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left="643" w:hanging="643" w:hangingChars="200"/>
        <w:jc w:val="both"/>
        <w:textAlignment w:val="auto"/>
        <w:rPr>
          <w:rFonts w:hint="eastAsia" w:ascii="仿宋" w:hAnsi="仿宋" w:eastAsia="仿宋" w:cs="仿宋"/>
          <w:b/>
          <w:bCs/>
          <w:i w:val="0"/>
          <w:caps w:val="0"/>
          <w:color w:val="000000"/>
          <w:spacing w:val="0"/>
          <w:sz w:val="32"/>
          <w:szCs w:val="32"/>
          <w:shd w:val="clear" w:fill="FCFCFC"/>
          <w:lang w:val="en-US" w:eastAsia="zh-CN"/>
        </w:rPr>
      </w:pPr>
      <w:r>
        <w:rPr>
          <w:rFonts w:hint="eastAsia" w:ascii="仿宋" w:hAnsi="仿宋" w:eastAsia="仿宋" w:cs="仿宋"/>
          <w:b/>
          <w:bCs/>
          <w:i w:val="0"/>
          <w:caps w:val="0"/>
          <w:color w:val="000000"/>
          <w:spacing w:val="0"/>
          <w:sz w:val="32"/>
          <w:szCs w:val="32"/>
          <w:shd w:val="clear" w:fill="FCFCFC"/>
          <w:lang w:val="en-US" w:eastAsia="zh-CN"/>
        </w:rPr>
        <w:t>七、奖项设置</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一等奖1名，二等奖2名，三等奖3名，优秀奖4名，均颁发荣誉证书。一、二、三等奖学生的指导老师颁发荣誉证书及礼品。</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640" w:firstLineChars="200"/>
        <w:jc w:val="both"/>
        <w:textAlignment w:val="auto"/>
        <w:rPr>
          <w:rFonts w:hint="default"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附件1.参赛</w:t>
      </w:r>
      <w:bookmarkStart w:id="0" w:name="_GoBack"/>
      <w:bookmarkEnd w:id="0"/>
      <w:r>
        <w:rPr>
          <w:rFonts w:hint="eastAsia" w:ascii="仿宋" w:hAnsi="仿宋" w:eastAsia="仿宋" w:cs="仿宋"/>
          <w:b w:val="0"/>
          <w:bCs w:val="0"/>
          <w:i w:val="0"/>
          <w:caps w:val="0"/>
          <w:color w:val="000000"/>
          <w:spacing w:val="0"/>
          <w:sz w:val="32"/>
          <w:szCs w:val="32"/>
          <w:shd w:val="clear" w:fill="FCFCFC"/>
          <w:lang w:val="en-US" w:eastAsia="zh-CN"/>
        </w:rPr>
        <w:t>报名表</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3840" w:firstLineChars="1200"/>
        <w:jc w:val="both"/>
        <w:textAlignment w:val="auto"/>
        <w:rPr>
          <w:rFonts w:hint="default"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河南工业和信息化职业学院</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5120" w:firstLineChars="1600"/>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学 生 处</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firstLine="4480" w:firstLineChars="1400"/>
        <w:jc w:val="both"/>
        <w:textAlignment w:val="auto"/>
        <w:rPr>
          <w:rFonts w:hint="default"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2020年10月08日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b w:val="0"/>
          <w:bCs w:val="0"/>
          <w:i w:val="0"/>
          <w:caps w:val="0"/>
          <w:color w:val="000000"/>
          <w:spacing w:val="0"/>
          <w:sz w:val="40"/>
          <w:szCs w:val="40"/>
          <w:shd w:val="clear" w:fill="FCFCFC"/>
          <w:lang w:val="en-US" w:eastAsia="zh-CN"/>
        </w:rPr>
      </w:pPr>
      <w:r>
        <w:rPr>
          <w:rFonts w:hint="eastAsia" w:ascii="方正粗黑宋简体" w:hAnsi="方正粗黑宋简体" w:eastAsia="方正粗黑宋简体" w:cs="方正粗黑宋简体"/>
          <w:b w:val="0"/>
          <w:bCs w:val="0"/>
          <w:i w:val="0"/>
          <w:caps w:val="0"/>
          <w:color w:val="000000"/>
          <w:spacing w:val="0"/>
          <w:sz w:val="40"/>
          <w:szCs w:val="40"/>
          <w:shd w:val="clear" w:fill="FCFCFC"/>
          <w:lang w:val="en-US" w:eastAsia="zh-CN"/>
        </w:rPr>
        <w:t>参赛报名表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3112"/>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姓    名</w:t>
            </w:r>
          </w:p>
        </w:tc>
        <w:tc>
          <w:tcPr>
            <w:tcW w:w="3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c>
          <w:tcPr>
            <w:tcW w:w="362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系    部</w:t>
            </w:r>
          </w:p>
        </w:tc>
        <w:tc>
          <w:tcPr>
            <w:tcW w:w="3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c>
          <w:tcPr>
            <w:tcW w:w="36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班    级</w:t>
            </w:r>
          </w:p>
        </w:tc>
        <w:tc>
          <w:tcPr>
            <w:tcW w:w="3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c>
          <w:tcPr>
            <w:tcW w:w="36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联系方式</w:t>
            </w:r>
          </w:p>
        </w:tc>
        <w:tc>
          <w:tcPr>
            <w:tcW w:w="3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c>
          <w:tcPr>
            <w:tcW w:w="362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作品名称</w:t>
            </w:r>
          </w:p>
        </w:tc>
        <w:tc>
          <w:tcPr>
            <w:tcW w:w="673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指导老师</w:t>
            </w:r>
          </w:p>
        </w:tc>
        <w:tc>
          <w:tcPr>
            <w:tcW w:w="673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作品</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r>
              <w:rPr>
                <w:rFonts w:hint="eastAsia" w:ascii="仿宋" w:hAnsi="仿宋" w:eastAsia="仿宋" w:cs="仿宋"/>
                <w:b w:val="0"/>
                <w:bCs w:val="0"/>
                <w:i w:val="0"/>
                <w:caps w:val="0"/>
                <w:color w:val="000000"/>
                <w:spacing w:val="0"/>
                <w:sz w:val="32"/>
                <w:szCs w:val="32"/>
                <w:shd w:val="clear" w:fill="FCFCFC"/>
                <w:lang w:val="en-US" w:eastAsia="zh-CN"/>
              </w:rPr>
              <w:t>讲解稿</w:t>
            </w:r>
          </w:p>
        </w:tc>
        <w:tc>
          <w:tcPr>
            <w:tcW w:w="673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24"/>
                <w:szCs w:val="24"/>
                <w:shd w:val="clear" w:fill="FCFCFC"/>
                <w:lang w:val="en-US" w:eastAsia="zh-CN"/>
              </w:rPr>
            </w:pPr>
            <w:r>
              <w:rPr>
                <w:rFonts w:hint="eastAsia" w:ascii="仿宋" w:hAnsi="仿宋" w:eastAsia="仿宋" w:cs="仿宋"/>
                <w:b w:val="0"/>
                <w:bCs w:val="0"/>
                <w:i w:val="0"/>
                <w:caps w:val="0"/>
                <w:color w:val="000000"/>
                <w:spacing w:val="0"/>
                <w:sz w:val="24"/>
                <w:szCs w:val="24"/>
                <w:shd w:val="clear" w:fill="FCFCFC"/>
                <w:lang w:val="en-US" w:eastAsia="zh-CN"/>
              </w:rPr>
              <w:t>（简要介绍每一张PPT所表达的思路、内容，以录制视频讲解的模式整理，整篇介绍500字左右，格式如下，可自行续表）第一张：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val="0"/>
                <w:i w:val="0"/>
                <w:caps w:val="0"/>
                <w:color w:val="000000"/>
                <w:spacing w:val="0"/>
                <w:sz w:val="24"/>
                <w:szCs w:val="24"/>
                <w:shd w:val="clear" w:fill="FCFCFC"/>
                <w:lang w:val="en-US" w:eastAsia="zh-CN"/>
              </w:rPr>
            </w:pPr>
            <w:r>
              <w:rPr>
                <w:rFonts w:hint="eastAsia" w:ascii="仿宋" w:hAnsi="仿宋" w:eastAsia="仿宋" w:cs="仿宋"/>
                <w:b w:val="0"/>
                <w:bCs w:val="0"/>
                <w:i w:val="0"/>
                <w:caps w:val="0"/>
                <w:color w:val="000000"/>
                <w:spacing w:val="0"/>
                <w:sz w:val="24"/>
                <w:szCs w:val="24"/>
                <w:shd w:val="clear" w:fill="FCFCFC"/>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24"/>
                <w:szCs w:val="24"/>
                <w:shd w:val="clear" w:fill="FCFCFC"/>
                <w:lang w:val="en-US" w:eastAsia="zh-CN"/>
              </w:rPr>
            </w:pPr>
            <w:r>
              <w:rPr>
                <w:rFonts w:hint="eastAsia" w:ascii="仿宋" w:hAnsi="仿宋" w:eastAsia="仿宋" w:cs="仿宋"/>
                <w:b w:val="0"/>
                <w:bCs w:val="0"/>
                <w:i w:val="0"/>
                <w:caps w:val="0"/>
                <w:color w:val="000000"/>
                <w:spacing w:val="0"/>
                <w:sz w:val="24"/>
                <w:szCs w:val="24"/>
                <w:shd w:val="clear" w:fill="FCFCFC"/>
                <w:lang w:val="en-US" w:eastAsia="zh-CN"/>
              </w:rPr>
              <w:t>第二张：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val="0"/>
                <w:i w:val="0"/>
                <w:caps w:val="0"/>
                <w:color w:val="000000"/>
                <w:spacing w:val="0"/>
                <w:sz w:val="24"/>
                <w:szCs w:val="24"/>
                <w:shd w:val="clear" w:fill="FCFCFC"/>
                <w:lang w:val="en-US" w:eastAsia="zh-CN"/>
              </w:rPr>
            </w:pPr>
            <w:r>
              <w:rPr>
                <w:rFonts w:hint="eastAsia" w:ascii="仿宋" w:hAnsi="仿宋" w:eastAsia="仿宋" w:cs="仿宋"/>
                <w:b w:val="0"/>
                <w:bCs w:val="0"/>
                <w:i w:val="0"/>
                <w:caps w:val="0"/>
                <w:color w:val="000000"/>
                <w:spacing w:val="0"/>
                <w:sz w:val="24"/>
                <w:szCs w:val="24"/>
                <w:shd w:val="clear" w:fill="FCFCFC"/>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i w:val="0"/>
                <w:caps w:val="0"/>
                <w:color w:val="000000"/>
                <w:spacing w:val="0"/>
                <w:sz w:val="32"/>
                <w:szCs w:val="32"/>
                <w:shd w:val="clear" w:fill="FCFCFC"/>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val="0"/>
          <w:i w:val="0"/>
          <w:caps w:val="0"/>
          <w:color w:val="000000"/>
          <w:spacing w:val="0"/>
          <w:sz w:val="32"/>
          <w:szCs w:val="32"/>
          <w:shd w:val="clear" w:fill="FCFCFC"/>
          <w:lang w:val="en-US" w:eastAsia="zh-CN"/>
        </w:rPr>
      </w:pP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BF403"/>
    <w:multiLevelType w:val="singleLevel"/>
    <w:tmpl w:val="88EBF4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37849"/>
    <w:rsid w:val="02A517ED"/>
    <w:rsid w:val="10796002"/>
    <w:rsid w:val="185E40F1"/>
    <w:rsid w:val="19FF2747"/>
    <w:rsid w:val="2A7E56EE"/>
    <w:rsid w:val="3102729F"/>
    <w:rsid w:val="45D44E4F"/>
    <w:rsid w:val="4C455BEE"/>
    <w:rsid w:val="59037849"/>
    <w:rsid w:val="62294C6C"/>
    <w:rsid w:val="66BA502A"/>
    <w:rsid w:val="7BDD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2020-03-08T09:56:00Z</dcterms:created>
  <dc:creator>孙振轩1405049492</dc:creator>
  <cp:lastModifiedBy>孙振轩1405049492</cp:lastModifiedBy>
  <cp:lastPrinted>2020-10-08T07:24:18Z</cp:lastPrinted>
  <dcterms:modified xsi:type="dcterms:W3CDTF">2020-10-08T07:30:12Z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